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1377788472554818" /><Relationship Type="http://schemas.openxmlformats.org/package/2006/relationships/metadata/core-properties" Target="package/services/metadata/core-properties/66ad91d9b16c40858a646bf1e3b53350.psmdcp" Id="R9dbd0ef5c45d449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Default="00000000" w14:paraId="00000001"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smallCaps w:val="0"/>
          <w:rtl w:val="0"/>
        </w:rPr>
        <w:t xml:space="preserve">CITTÀ DI ………</w:t>
      </w:r>
    </w:p>
    <w:p xmlns:wp14="http://schemas.microsoft.com/office/word/2010/wordml" w:rsidRDefault="00000000" w14:paraId="00000002"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smallCaps w:val="0"/>
          <w:rtl w:val="0"/>
        </w:rPr>
        <w:t xml:space="preserve"> </w:t>
      </w:r>
    </w:p>
    <w:p xmlns:wp14="http://schemas.microsoft.com/office/word/2010/wordml" w:rsidRDefault="00000000" w14:paraId="00000003"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smallCaps w:val="0"/>
          <w:rtl w:val="0"/>
        </w:rPr>
        <w:t xml:space="preserve">DELIBERAZIONE DELLA GIUNTA COMUNALE</w:t>
      </w:r>
    </w:p>
    <w:p xmlns:wp14="http://schemas.microsoft.com/office/word/2010/wordml" w:rsidRDefault="00000000" w14:paraId="00000004"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rtl w:val="0"/>
        </w:rPr>
      </w:r>
    </w:p>
    <w:p xmlns:wp14="http://schemas.microsoft.com/office/word/2010/wordml" w:rsidP="3DA1A26E" w:rsidRDefault="00000000" w14:paraId="00000013" wp14:textId="1DBCD095">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caps w:val="0"/>
          <w:smallCaps w:val="0"/>
          <w:rtl w:val="0"/>
          <w:lang w:val="en-US"/>
        </w:rPr>
      </w:pPr>
      <w:r w:rsidRPr="3DA1A26E" w:rsidR="3DA1A26E">
        <w:rPr>
          <w:caps w:val="0"/>
          <w:smallCaps w:val="0"/>
          <w:lang w:val="en-US"/>
        </w:rPr>
        <w:t xml:space="preserve">    </w:t>
      </w:r>
      <w:r>
        <w:tab/>
      </w:r>
    </w:p>
    <w:p xmlns:wp14="http://schemas.microsoft.com/office/word/2010/wordml" w:rsidRDefault="00000000" w14:paraId="00000017"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rPr>
          <w:smallCaps w:val="0"/>
        </w:rPr>
      </w:pPr>
      <w:r>
        <w:rPr>
          <w:rtl w:val="0"/>
        </w:rPr>
      </w:r>
    </w:p>
    <w:p xmlns:wp14="http://schemas.microsoft.com/office/word/2010/wordml" w:rsidP="3DA1A26E" w:rsidRDefault="00000000" w14:paraId="00000018" wp14:textId="0F6E5B4E">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caps w:val="0"/>
          <w:smallCaps w:val="0"/>
          <w:lang w:val="it-IT"/>
        </w:rPr>
      </w:pPr>
      <w:r w:rsidRPr="3DA1A26E" w:rsidR="3DA1A26E">
        <w:rPr>
          <w:caps w:val="0"/>
          <w:smallCaps w:val="0"/>
          <w:lang w:val="it-IT"/>
        </w:rPr>
        <w:t xml:space="preserve">OGGETTO: 17 MAGGIO ………, GIORNATA INTERNAZIONALE CONTRO </w:t>
      </w:r>
      <w:r w:rsidRPr="3DA1A26E" w:rsidR="3DA1A26E">
        <w:rPr>
          <w:caps w:val="0"/>
          <w:smallCaps w:val="0"/>
          <w:lang w:val="it-IT"/>
        </w:rPr>
        <w:t>L`OMOFOBIA</w:t>
      </w:r>
      <w:r w:rsidRPr="3DA1A26E" w:rsidR="3DA1A26E">
        <w:rPr>
          <w:caps w:val="0"/>
          <w:smallCaps w:val="0"/>
          <w:lang w:val="it-IT"/>
        </w:rPr>
        <w:t xml:space="preserve">, LA LESBOFOBIA, LA TRANSFOBIA E LA BIFOBIA. ADESIONE DELLA CITTÀ. </w:t>
      </w:r>
    </w:p>
    <w:p xmlns:wp14="http://schemas.microsoft.com/office/word/2010/wordml" w:rsidRDefault="00000000" w14:paraId="00000019"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both"/>
        <w:rPr>
          <w:smallCaps w:val="0"/>
        </w:rPr>
      </w:pPr>
      <w:r>
        <w:rPr>
          <w:rtl w:val="0"/>
        </w:rPr>
      </w:r>
    </w:p>
    <w:p xmlns:wp14="http://schemas.microsoft.com/office/word/2010/wordml" w:rsidP="3DA1A26E" w:rsidRDefault="00000000" w14:paraId="0000001A" wp14:textId="00BD35B1">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0"/>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Proposta</w:t>
      </w:r>
      <w:r w:rsidRPr="3DA1A26E" w:rsidR="3DA1A26E">
        <w:rPr>
          <w:caps w:val="0"/>
          <w:smallCaps w:val="0"/>
          <w:lang w:val="en-US"/>
        </w:rPr>
        <w:t xml:space="preserve"> </w:t>
      </w:r>
      <w:r w:rsidRPr="3DA1A26E" w:rsidR="3DA1A26E">
        <w:rPr>
          <w:caps w:val="0"/>
          <w:smallCaps w:val="0"/>
          <w:lang w:val="en-US"/>
        </w:rPr>
        <w:t>dell'Assessore</w:t>
      </w:r>
      <w:r w:rsidRPr="3DA1A26E" w:rsidR="3DA1A26E">
        <w:rPr>
          <w:caps w:val="0"/>
          <w:smallCaps w:val="0"/>
          <w:lang w:val="en-US"/>
        </w:rPr>
        <w:t xml:space="preserve">/a …………...   </w:t>
      </w:r>
    </w:p>
    <w:p xmlns:wp14="http://schemas.microsoft.com/office/word/2010/wordml" w:rsidRDefault="00000000" w14:paraId="0000001B"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both"/>
        <w:rPr>
          <w:smallCaps w:val="0"/>
        </w:rPr>
      </w:pPr>
      <w:r>
        <w:rPr>
          <w:rtl w:val="0"/>
        </w:rPr>
      </w:r>
    </w:p>
    <w:p xmlns:wp14="http://schemas.microsoft.com/office/word/2010/wordml" w:rsidP="3DA1A26E" w:rsidRDefault="00000000" w14:paraId="0000001C" wp14:textId="564E58E7">
      <w:pPr>
        <w:pStyle w:val="Normal"/>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it-IT"/>
        </w:rPr>
      </w:pPr>
      <w:r w:rsidRPr="3DA1A26E" w:rsidR="3DA1A26E">
        <w:rPr>
          <w:caps w:val="0"/>
          <w:smallCaps w:val="0"/>
          <w:lang w:val="it-IT"/>
        </w:rPr>
        <w:t xml:space="preserve">Il 17 maggio ........ ricorre la Giornata Internazionale contro l’omofobia, la lesbofobia, la transfobia e la bifobia, indicata nella sigla IDAHOBIT </w:t>
      </w:r>
      <w:r w:rsidRPr="3DA1A26E" w:rsidR="3DA1A26E">
        <w:rPr>
          <w:caps w:val="0"/>
          <w:smallCaps w:val="0"/>
          <w:color w:val="auto"/>
          <w:sz w:val="24"/>
          <w:szCs w:val="24"/>
          <w:lang w:val="it-IT"/>
        </w:rPr>
        <w:t>(</w:t>
      </w:r>
      <w:r w:rsidRPr="3DA1A26E" w:rsidR="3DA1A26E">
        <w:rPr>
          <w:i w:val="1"/>
          <w:iCs w:val="1"/>
          <w:caps w:val="0"/>
          <w:smallCaps w:val="0"/>
          <w:noProof w:val="0"/>
          <w:color w:val="auto"/>
          <w:sz w:val="24"/>
          <w:szCs w:val="24"/>
          <w:lang w:val="it-IT"/>
        </w:rPr>
        <w:t xml:space="preserve">International Day </w:t>
      </w:r>
      <w:r w:rsidRPr="3DA1A26E" w:rsidR="3DA1A26E">
        <w:rPr>
          <w:i w:val="1"/>
          <w:iCs w:val="1"/>
          <w:caps w:val="0"/>
          <w:smallCaps w:val="0"/>
          <w:noProof w:val="0"/>
          <w:color w:val="auto"/>
          <w:sz w:val="24"/>
          <w:szCs w:val="24"/>
          <w:lang w:val="it-IT"/>
        </w:rPr>
        <w:t>Against</w:t>
      </w:r>
      <w:r w:rsidRPr="3DA1A26E" w:rsidR="3DA1A26E">
        <w:rPr>
          <w:i w:val="1"/>
          <w:iCs w:val="1"/>
          <w:caps w:val="0"/>
          <w:smallCaps w:val="0"/>
          <w:noProof w:val="0"/>
          <w:color w:val="auto"/>
          <w:sz w:val="24"/>
          <w:szCs w:val="24"/>
          <w:lang w:val="it-IT"/>
        </w:rPr>
        <w:t xml:space="preserve"> </w:t>
      </w:r>
      <w:r w:rsidRPr="3DA1A26E" w:rsidR="3DA1A26E">
        <w:rPr>
          <w:i w:val="1"/>
          <w:iCs w:val="1"/>
          <w:caps w:val="0"/>
          <w:smallCaps w:val="0"/>
          <w:noProof w:val="0"/>
          <w:color w:val="auto"/>
          <w:sz w:val="24"/>
          <w:szCs w:val="24"/>
          <w:lang w:val="it-IT"/>
        </w:rPr>
        <w:t>Homophobia</w:t>
      </w:r>
      <w:r w:rsidRPr="3DA1A26E" w:rsidR="3DA1A26E">
        <w:rPr>
          <w:i w:val="1"/>
          <w:iCs w:val="1"/>
          <w:caps w:val="0"/>
          <w:smallCaps w:val="0"/>
          <w:noProof w:val="0"/>
          <w:color w:val="auto"/>
          <w:sz w:val="24"/>
          <w:szCs w:val="24"/>
          <w:lang w:val="it-IT"/>
        </w:rPr>
        <w:t xml:space="preserve">, </w:t>
      </w:r>
      <w:r w:rsidRPr="3DA1A26E" w:rsidR="3DA1A26E">
        <w:rPr>
          <w:i w:val="1"/>
          <w:iCs w:val="1"/>
          <w:caps w:val="0"/>
          <w:smallCaps w:val="0"/>
          <w:noProof w:val="0"/>
          <w:color w:val="auto"/>
          <w:sz w:val="24"/>
          <w:szCs w:val="24"/>
          <w:lang w:val="it-IT"/>
        </w:rPr>
        <w:t>Biphobia</w:t>
      </w:r>
      <w:r w:rsidRPr="3DA1A26E" w:rsidR="3DA1A26E">
        <w:rPr>
          <w:i w:val="1"/>
          <w:iCs w:val="1"/>
          <w:caps w:val="0"/>
          <w:smallCaps w:val="0"/>
          <w:noProof w:val="0"/>
          <w:color w:val="auto"/>
          <w:sz w:val="24"/>
          <w:szCs w:val="24"/>
          <w:lang w:val="it-IT"/>
        </w:rPr>
        <w:t xml:space="preserve">, Intersex </w:t>
      </w:r>
      <w:r w:rsidRPr="3DA1A26E" w:rsidR="3DA1A26E">
        <w:rPr>
          <w:i w:val="1"/>
          <w:iCs w:val="1"/>
          <w:caps w:val="0"/>
          <w:smallCaps w:val="0"/>
          <w:noProof w:val="0"/>
          <w:color w:val="auto"/>
          <w:sz w:val="24"/>
          <w:szCs w:val="24"/>
          <w:lang w:val="it-IT"/>
        </w:rPr>
        <w:t>Discrimination</w:t>
      </w:r>
      <w:r w:rsidRPr="3DA1A26E" w:rsidR="3DA1A26E">
        <w:rPr>
          <w:i w:val="1"/>
          <w:iCs w:val="1"/>
          <w:caps w:val="0"/>
          <w:smallCaps w:val="0"/>
          <w:noProof w:val="0"/>
          <w:color w:val="auto"/>
          <w:sz w:val="24"/>
          <w:szCs w:val="24"/>
          <w:lang w:val="it-IT"/>
        </w:rPr>
        <w:t xml:space="preserve"> and </w:t>
      </w:r>
      <w:r w:rsidRPr="3DA1A26E" w:rsidR="3DA1A26E">
        <w:rPr>
          <w:i w:val="1"/>
          <w:iCs w:val="1"/>
          <w:caps w:val="0"/>
          <w:smallCaps w:val="0"/>
          <w:noProof w:val="0"/>
          <w:color w:val="auto"/>
          <w:sz w:val="24"/>
          <w:szCs w:val="24"/>
          <w:lang w:val="it-IT"/>
        </w:rPr>
        <w:t>Transphobia</w:t>
      </w:r>
      <w:r w:rsidRPr="3DA1A26E" w:rsidR="3DA1A26E">
        <w:rPr>
          <w:caps w:val="0"/>
          <w:smallCaps w:val="0"/>
          <w:color w:val="auto"/>
          <w:sz w:val="24"/>
          <w:szCs w:val="24"/>
          <w:lang w:val="it-IT"/>
        </w:rPr>
        <w:t>)</w:t>
      </w:r>
      <w:r w:rsidRPr="3DA1A26E" w:rsidR="3DA1A26E">
        <w:rPr>
          <w:caps w:val="0"/>
          <w:smallCaps w:val="0"/>
          <w:lang w:val="it-IT"/>
        </w:rPr>
        <w:t xml:space="preserve">, finalizzata a promuovere e coordinare eventi di sensibilizzazione e prevenzione per contrastare il fenomeno dell'omofobia, della lesbofobia, della bifobia e della transfobia in tutte le sue forme e in tutti i Paesi del mondo. </w:t>
      </w:r>
    </w:p>
    <w:p xmlns:wp14="http://schemas.microsoft.com/office/word/2010/wordml" w:rsidP="3DA1A26E" w:rsidRDefault="00000000" w14:paraId="0000001D" wp14:textId="06B2F5A8">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L’ultimo report sulla tutela giuridica delle persone LGBT nei Paesi del mondo, pubblicato aa aprile 2026 da ILGA World (l’Associazione internazionale delle Persone Gay, Lesbiche, Bisessuali, Transessuali/Transgender e Intersessuali, accreditata, con status consultivo, presso il Comitato Economico e Sociale delle Nazioni Unite), evidenzia che l'omosessualità costituisce ancora reato in 63 Stati nel mondo ed è punita con la pena di morte in 12 Paesi.</w:t>
      </w:r>
    </w:p>
    <w:p xmlns:wp14="http://schemas.microsoft.com/office/word/2010/wordml" w:rsidP="3DA1A26E" w:rsidRDefault="00000000" w14:paraId="0000001E"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Il 17 maggio costituisce una data particolarmente significativa nel processo storico che ha condotto al centro dell’attenzione delle Organizzazioni Internazionali e degli Stati, in tutte le loro articolazioni amministrative centrali e locali, il tema del rispetto dei Diritti Umani e Fondamentali della persona, della realizzazione dell’eguaglianza sostanziale di opportunità per tutti e della rimozione di tutte le forme di discriminazione, comprese quelle basate sull’orientamento sessuale e sull’identità di genere.</w:t>
      </w:r>
    </w:p>
    <w:p xmlns:wp14="http://schemas.microsoft.com/office/word/2010/wordml" w:rsidP="3DA1A26E" w:rsidRDefault="00000000" w14:paraId="0000001F"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 xml:space="preserve">Ideata da Louis-Georges Tin, curatore del </w:t>
      </w:r>
      <w:r w:rsidRPr="3DA1A26E" w:rsidR="3DA1A26E">
        <w:rPr>
          <w:i w:val="1"/>
          <w:iCs w:val="1"/>
          <w:caps w:val="0"/>
          <w:smallCaps w:val="0"/>
          <w:lang w:val="en-US"/>
        </w:rPr>
        <w:t>Dictionnaire de l’homophobie</w:t>
      </w:r>
      <w:r w:rsidRPr="3DA1A26E" w:rsidR="3DA1A26E">
        <w:rPr>
          <w:caps w:val="0"/>
          <w:smallCaps w:val="0"/>
          <w:lang w:val="en-US"/>
        </w:rPr>
        <w:t xml:space="preserve"> (</w:t>
      </w:r>
      <w:r w:rsidRPr="3DA1A26E" w:rsidR="3DA1A26E">
        <w:rPr>
          <w:i w:val="1"/>
          <w:iCs w:val="1"/>
          <w:caps w:val="0"/>
          <w:smallCaps w:val="0"/>
          <w:lang w:val="en-US"/>
        </w:rPr>
        <w:t>Presses Universitaires de France, 2003</w:t>
      </w:r>
      <w:r w:rsidRPr="3DA1A26E" w:rsidR="3DA1A26E">
        <w:rPr>
          <w:caps w:val="0"/>
          <w:smallCaps w:val="0"/>
          <w:lang w:val="en-US"/>
        </w:rPr>
        <w:t xml:space="preserve">), la prima Giornata internazionale contro l'omofobia, la lesbofobia, la bifobia e la transfobia ha avuto luogo il 17 maggio 2005, a 15 anni esatti dalla storica data del 17 maggio 1990 in cui l’omosessualità venne rimossa dalla lista delle malattie mentali nella classificazione internazionale delle malattie pubblicata dalla </w:t>
      </w:r>
      <w:r w:rsidRPr="3DA1A26E" w:rsidR="3DA1A26E">
        <w:rPr>
          <w:i w:val="1"/>
          <w:iCs w:val="1"/>
          <w:caps w:val="0"/>
          <w:smallCaps w:val="0"/>
          <w:lang w:val="en-US"/>
        </w:rPr>
        <w:t>World Health Organisation</w:t>
      </w:r>
      <w:r w:rsidRPr="3DA1A26E" w:rsidR="3DA1A26E">
        <w:rPr>
          <w:caps w:val="0"/>
          <w:smallCaps w:val="0"/>
          <w:lang w:val="en-US"/>
        </w:rPr>
        <w:t>, l’Organizzazione Mondiale della Sanità.</w:t>
      </w:r>
    </w:p>
    <w:p xmlns:wp14="http://schemas.microsoft.com/office/word/2010/wordml" w:rsidP="3DA1A26E" w:rsidRDefault="00000000" w14:paraId="00000020"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Questa data è stata riconosciuta e fatta propria dall’Unione Europea con la Risoluzione del Parlamento Europeo n. P6_TA(2007)0167 del 26 aprile 2007 che ha indetto il 17 maggio di ogni anno, nel territorio di tutti gli stati membri dell’Unione, la Giornata internazionale contro l'omofobia, la lesbofobia, la bifobia e la transfobia.</w:t>
      </w:r>
    </w:p>
    <w:p xmlns:wp14="http://schemas.microsoft.com/office/word/2010/wordml" w:rsidP="3DA1A26E" w:rsidRDefault="00000000" w14:paraId="00000021" wp14:textId="10E2DE30">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it-IT"/>
        </w:rPr>
      </w:pPr>
      <w:r w:rsidRPr="3DA1A26E" w:rsidR="3DA1A26E">
        <w:rPr>
          <w:caps w:val="0"/>
          <w:smallCaps w:val="0"/>
          <w:lang w:val="it-IT"/>
        </w:rPr>
        <w:t xml:space="preserve">Dal …………., </w:t>
      </w:r>
      <w:r w:rsidRPr="3DA1A26E" w:rsidR="3DA1A26E">
        <w:rPr>
          <w:caps w:val="0"/>
          <w:smallCaps w:val="0"/>
          <w:lang w:val="it-IT"/>
        </w:rPr>
        <w:t>inoltre</w:t>
      </w:r>
      <w:r w:rsidRPr="3DA1A26E" w:rsidR="3DA1A26E">
        <w:rPr>
          <w:caps w:val="0"/>
          <w:smallCaps w:val="0"/>
          <w:lang w:val="it-IT"/>
        </w:rPr>
        <w:t>, la Città di …</w:t>
      </w:r>
      <w:r w:rsidRPr="3DA1A26E" w:rsidR="3DA1A26E">
        <w:rPr>
          <w:caps w:val="0"/>
          <w:smallCaps w:val="0"/>
          <w:lang w:val="it-IT"/>
        </w:rPr>
        <w:t>…..</w:t>
      </w:r>
      <w:r w:rsidRPr="3DA1A26E" w:rsidR="3DA1A26E">
        <w:rPr>
          <w:caps w:val="0"/>
          <w:smallCaps w:val="0"/>
          <w:lang w:val="it-IT"/>
        </w:rPr>
        <w:t xml:space="preserve"> è partner della RE.A.DY, la Rete </w:t>
      </w:r>
      <w:r w:rsidRPr="3DA1A26E" w:rsidR="3DA1A26E">
        <w:rPr>
          <w:caps w:val="0"/>
          <w:smallCaps w:val="0"/>
          <w:lang w:val="it-IT"/>
        </w:rPr>
        <w:t>nazionale</w:t>
      </w:r>
      <w:r w:rsidRPr="3DA1A26E" w:rsidR="3DA1A26E">
        <w:rPr>
          <w:caps w:val="0"/>
          <w:smallCaps w:val="0"/>
          <w:lang w:val="it-IT"/>
        </w:rPr>
        <w:t xml:space="preserve"> di </w:t>
      </w:r>
      <w:r w:rsidRPr="3DA1A26E" w:rsidR="3DA1A26E">
        <w:rPr>
          <w:caps w:val="0"/>
          <w:smallCaps w:val="0"/>
          <w:lang w:val="it-IT"/>
        </w:rPr>
        <w:t>Comuni</w:t>
      </w:r>
      <w:r w:rsidRPr="3DA1A26E" w:rsidR="3DA1A26E">
        <w:rPr>
          <w:caps w:val="0"/>
          <w:smallCaps w:val="0"/>
          <w:lang w:val="it-IT"/>
        </w:rPr>
        <w:t xml:space="preserve">, Province, Città </w:t>
      </w:r>
      <w:r w:rsidRPr="3DA1A26E" w:rsidR="3DA1A26E">
        <w:rPr>
          <w:caps w:val="0"/>
          <w:smallCaps w:val="0"/>
          <w:lang w:val="it-IT"/>
        </w:rPr>
        <w:t>Metropolitane</w:t>
      </w:r>
      <w:r w:rsidRPr="3DA1A26E" w:rsidR="3DA1A26E">
        <w:rPr>
          <w:caps w:val="0"/>
          <w:smallCaps w:val="0"/>
          <w:lang w:val="it-IT"/>
        </w:rPr>
        <w:t xml:space="preserve">, Province </w:t>
      </w:r>
      <w:r w:rsidRPr="3DA1A26E" w:rsidR="3DA1A26E">
        <w:rPr>
          <w:caps w:val="0"/>
          <w:smallCaps w:val="0"/>
          <w:lang w:val="it-IT"/>
        </w:rPr>
        <w:t>Autonome</w:t>
      </w:r>
      <w:r w:rsidRPr="3DA1A26E" w:rsidR="3DA1A26E">
        <w:rPr>
          <w:caps w:val="0"/>
          <w:smallCaps w:val="0"/>
          <w:lang w:val="it-IT"/>
        </w:rPr>
        <w:t xml:space="preserve">, </w:t>
      </w:r>
      <w:r w:rsidRPr="3DA1A26E" w:rsidR="3DA1A26E">
        <w:rPr>
          <w:caps w:val="0"/>
          <w:smallCaps w:val="0"/>
          <w:lang w:val="it-IT"/>
        </w:rPr>
        <w:t>Regioni</w:t>
      </w:r>
      <w:r w:rsidRPr="3DA1A26E" w:rsidR="3DA1A26E">
        <w:rPr>
          <w:caps w:val="0"/>
          <w:smallCaps w:val="0"/>
          <w:lang w:val="it-IT"/>
        </w:rPr>
        <w:t xml:space="preserve"> e </w:t>
      </w:r>
      <w:r w:rsidRPr="3DA1A26E" w:rsidR="3DA1A26E">
        <w:rPr>
          <w:caps w:val="0"/>
          <w:smallCaps w:val="0"/>
          <w:lang w:val="it-IT"/>
        </w:rPr>
        <w:t>Organismi</w:t>
      </w:r>
      <w:r w:rsidRPr="3DA1A26E" w:rsidR="3DA1A26E">
        <w:rPr>
          <w:caps w:val="0"/>
          <w:smallCaps w:val="0"/>
          <w:lang w:val="it-IT"/>
        </w:rPr>
        <w:t xml:space="preserve"> di </w:t>
      </w:r>
      <w:r w:rsidRPr="3DA1A26E" w:rsidR="3DA1A26E">
        <w:rPr>
          <w:caps w:val="0"/>
          <w:smallCaps w:val="0"/>
          <w:lang w:val="it-IT"/>
        </w:rPr>
        <w:t>Parità</w:t>
      </w:r>
      <w:r w:rsidRPr="3DA1A26E" w:rsidR="3DA1A26E">
        <w:rPr>
          <w:caps w:val="0"/>
          <w:smallCaps w:val="0"/>
          <w:lang w:val="it-IT"/>
        </w:rPr>
        <w:t xml:space="preserve"> </w:t>
      </w:r>
      <w:r w:rsidRPr="3DA1A26E" w:rsidR="3DA1A26E">
        <w:rPr>
          <w:caps w:val="0"/>
          <w:smallCaps w:val="0"/>
          <w:lang w:val="it-IT"/>
        </w:rPr>
        <w:t>impegnati</w:t>
      </w:r>
      <w:r w:rsidRPr="3DA1A26E" w:rsidR="3DA1A26E">
        <w:rPr>
          <w:caps w:val="0"/>
          <w:smallCaps w:val="0"/>
          <w:lang w:val="it-IT"/>
        </w:rPr>
        <w:t xml:space="preserve"> </w:t>
      </w:r>
      <w:r w:rsidRPr="3DA1A26E" w:rsidR="3DA1A26E">
        <w:rPr>
          <w:caps w:val="0"/>
          <w:smallCaps w:val="0"/>
          <w:lang w:val="it-IT"/>
        </w:rPr>
        <w:t>nel</w:t>
      </w:r>
      <w:r w:rsidRPr="3DA1A26E" w:rsidR="3DA1A26E">
        <w:rPr>
          <w:caps w:val="0"/>
          <w:smallCaps w:val="0"/>
          <w:lang w:val="it-IT"/>
        </w:rPr>
        <w:t xml:space="preserve"> </w:t>
      </w:r>
      <w:r w:rsidRPr="3DA1A26E" w:rsidR="3DA1A26E">
        <w:rPr>
          <w:caps w:val="0"/>
          <w:smallCaps w:val="0"/>
          <w:lang w:val="it-IT"/>
        </w:rPr>
        <w:t>superare</w:t>
      </w:r>
      <w:r w:rsidRPr="3DA1A26E" w:rsidR="3DA1A26E">
        <w:rPr>
          <w:caps w:val="0"/>
          <w:smallCaps w:val="0"/>
          <w:lang w:val="it-IT"/>
        </w:rPr>
        <w:t xml:space="preserve"> le </w:t>
      </w:r>
      <w:r w:rsidRPr="3DA1A26E" w:rsidR="3DA1A26E">
        <w:rPr>
          <w:caps w:val="0"/>
          <w:smallCaps w:val="0"/>
          <w:lang w:val="it-IT"/>
        </w:rPr>
        <w:t>discriminazioni</w:t>
      </w:r>
      <w:r w:rsidRPr="3DA1A26E" w:rsidR="3DA1A26E">
        <w:rPr>
          <w:caps w:val="0"/>
          <w:smallCaps w:val="0"/>
          <w:lang w:val="it-IT"/>
        </w:rPr>
        <w:t xml:space="preserve"> per </w:t>
      </w:r>
      <w:r w:rsidRPr="3DA1A26E" w:rsidR="3DA1A26E">
        <w:rPr>
          <w:caps w:val="0"/>
          <w:smallCaps w:val="0"/>
          <w:lang w:val="it-IT"/>
        </w:rPr>
        <w:t>orientamento</w:t>
      </w:r>
      <w:r w:rsidRPr="3DA1A26E" w:rsidR="3DA1A26E">
        <w:rPr>
          <w:caps w:val="0"/>
          <w:smallCaps w:val="0"/>
          <w:lang w:val="it-IT"/>
        </w:rPr>
        <w:t xml:space="preserve"> </w:t>
      </w:r>
      <w:r w:rsidRPr="3DA1A26E" w:rsidR="3DA1A26E">
        <w:rPr>
          <w:caps w:val="0"/>
          <w:smallCaps w:val="0"/>
          <w:lang w:val="it-IT"/>
        </w:rPr>
        <w:t>sessuale</w:t>
      </w:r>
      <w:r w:rsidRPr="3DA1A26E" w:rsidR="3DA1A26E">
        <w:rPr>
          <w:caps w:val="0"/>
          <w:smallCaps w:val="0"/>
          <w:lang w:val="it-IT"/>
        </w:rPr>
        <w:t xml:space="preserve"> e </w:t>
      </w:r>
      <w:r w:rsidRPr="3DA1A26E" w:rsidR="3DA1A26E">
        <w:rPr>
          <w:caps w:val="0"/>
          <w:smallCaps w:val="0"/>
          <w:lang w:val="it-IT"/>
        </w:rPr>
        <w:t>identità</w:t>
      </w:r>
      <w:r w:rsidRPr="3DA1A26E" w:rsidR="3DA1A26E">
        <w:rPr>
          <w:caps w:val="0"/>
          <w:smallCaps w:val="0"/>
          <w:lang w:val="it-IT"/>
        </w:rPr>
        <w:t xml:space="preserve"> di </w:t>
      </w:r>
      <w:r w:rsidRPr="3DA1A26E" w:rsidR="3DA1A26E">
        <w:rPr>
          <w:caps w:val="0"/>
          <w:smallCaps w:val="0"/>
          <w:lang w:val="it-IT"/>
        </w:rPr>
        <w:t>genere</w:t>
      </w:r>
      <w:r w:rsidRPr="3DA1A26E" w:rsidR="3DA1A26E">
        <w:rPr>
          <w:caps w:val="0"/>
          <w:smallCaps w:val="0"/>
          <w:lang w:val="it-IT"/>
        </w:rPr>
        <w:t>.</w:t>
      </w:r>
    </w:p>
    <w:p xmlns:wp14="http://schemas.microsoft.com/office/word/2010/wordml" w:rsidP="3DA1A26E" w:rsidRDefault="00000000" w14:paraId="00000022"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 xml:space="preserve">Nell’Incontro Annuale della RE.A.DY svoltosi a ………………. il …………………., i partner della RE.A.DY, coordinati dalla Segreteria nazionale, hanno approvato di aderire alla celebrazione della Giornata Internazionale del 17 maggio attraverso la realizzazione di un’iniziativa comune. </w:t>
      </w:r>
    </w:p>
    <w:p xmlns:wp14="http://schemas.microsoft.com/office/word/2010/wordml" w:rsidP="3DA1A26E" w:rsidRDefault="00000000" w14:paraId="00000024"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 xml:space="preserve">Considerato il valore civile della ricorrenza, anche quest’anno la Città di ……………….. intende aderire alla celebrazione della Giornata Internazionale contro l'omofobia, la lesbofobia, la bifobia e la transfobia, </w:t>
      </w:r>
    </w:p>
    <w:p xmlns:wp14="http://schemas.microsoft.com/office/word/2010/wordml" w:rsidP="3DA1A26E" w:rsidRDefault="00000000" w14:paraId="00000025"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 xml:space="preserve">[sia attraverso proprie iniziative, sia sostenendo gli eventi realizzati sul territorio in sinergia con gli altri Enti istituzionali e le associazioni del territorio,] </w:t>
      </w:r>
    </w:p>
    <w:p xmlns:wp14="http://schemas.microsoft.com/office/word/2010/wordml" w:rsidP="3DA1A26E" w:rsidRDefault="00000000" w14:paraId="00000026"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promuovendone la comunicazione, anche multimediale sui propri siti internet e canali social, e la diffusione a livello cittadino, nazionale e internazionale.</w:t>
      </w:r>
    </w:p>
    <w:p xmlns:wp14="http://schemas.microsoft.com/office/word/2010/wordml" w:rsidP="3DA1A26E" w:rsidRDefault="00000000" w14:paraId="00000027"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caps w:val="0"/>
          <w:smallCaps w:val="0"/>
          <w:lang w:val="en-US"/>
        </w:rPr>
      </w:pPr>
      <w:r w:rsidRPr="3DA1A26E" w:rsidR="3DA1A26E">
        <w:rPr>
          <w:caps w:val="0"/>
          <w:smallCaps w:val="0"/>
          <w:lang w:val="en-US"/>
        </w:rPr>
        <w:t>In qualità di partner della RE.A.DY la Città di ……………….intende inoltre aderire all’iniziativa congiunta decisa dai partner nell’Incontro Annuale …………… e realizzare, l’iniziativa di ……………..…………………, finalizzata a sensibilizzare la cittadinanza sul tema dell’impegno civico di contrasto all’omotransfobia.</w:t>
      </w:r>
    </w:p>
    <w:p xmlns:wp14="http://schemas.microsoft.com/office/word/2010/wordml" w:rsidRDefault="00000000" w14:paraId="00000028"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8" w:lineRule="auto"/>
        <w:ind w:firstLine="567"/>
        <w:jc w:val="both"/>
        <w:rPr>
          <w:smallCaps w:val="0"/>
        </w:rPr>
      </w:pPr>
      <w:r>
        <w:rPr>
          <w:smallCaps w:val="0"/>
          <w:rtl w:val="0"/>
        </w:rPr>
        <w:t xml:space="preserve">    </w:t>
      </w:r>
    </w:p>
    <w:p xmlns:wp14="http://schemas.microsoft.com/office/word/2010/wordml" w:rsidP="3DA1A26E" w:rsidRDefault="00000000" w14:paraId="00000029"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7" w:lineRule="auto"/>
        <w:ind w:firstLine="566"/>
        <w:jc w:val="both"/>
        <w:rPr>
          <w:caps w:val="0"/>
          <w:smallCaps w:val="0"/>
          <w:lang w:val="en-US"/>
        </w:rPr>
      </w:pPr>
      <w:r w:rsidRPr="3DA1A26E" w:rsidR="3DA1A26E">
        <w:rPr>
          <w:caps w:val="0"/>
          <w:smallCaps w:val="0"/>
          <w:lang w:val="en-US"/>
        </w:rPr>
        <w:t>Tutto ciò premesso,</w:t>
      </w:r>
    </w:p>
    <w:p xmlns:wp14="http://schemas.microsoft.com/office/word/2010/wordml" w:rsidRDefault="00000000" w14:paraId="0000002A" wp14:textId="77777777">
      <w:pPr>
        <w:pageBreakBefore w:val="0"/>
        <w:pBdr>
          <w:top w:val="nil" w:sz="0" w:space="0"/>
          <w:left w:val="nil" w:sz="0" w:space="0"/>
          <w:bottom w:val="nil" w:sz="0" w:space="0"/>
          <w:right w:val="nil" w:sz="0" w:space="0"/>
          <w:between w:val="nil" w:sz="0" w:space="0"/>
        </w:pBdr>
        <w:shd w:val="clear" w:fill="auto"/>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7" w:lineRule="auto"/>
        <w:ind w:firstLine="566"/>
        <w:jc w:val="both"/>
        <w:rPr>
          <w:smallCaps w:val="0"/>
        </w:rPr>
      </w:pPr>
      <w:r>
        <w:rPr>
          <w:rtl w:val="0"/>
        </w:rPr>
      </w:r>
    </w:p>
    <w:p xmlns:wp14="http://schemas.microsoft.com/office/word/2010/wordml" w:rsidRDefault="00000000" w14:paraId="0000002B"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smallCaps w:val="0"/>
          <w:rtl w:val="0"/>
        </w:rPr>
        <w:t xml:space="preserve">LA GIUNTA COMUNALE</w:t>
      </w:r>
    </w:p>
    <w:p xmlns:wp14="http://schemas.microsoft.com/office/word/2010/wordml" w:rsidRDefault="00000000" w14:paraId="0000002C"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both"/>
        <w:rPr>
          <w:smallCaps w:val="0"/>
        </w:rPr>
      </w:pPr>
      <w:r>
        <w:rPr>
          <w:rtl w:val="0"/>
        </w:rPr>
      </w:r>
    </w:p>
    <w:p xmlns:wp14="http://schemas.microsoft.com/office/word/2010/wordml" w:rsidP="3DA1A26E" w:rsidRDefault="00000000" w14:paraId="0000002D"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7" w:lineRule="auto"/>
        <w:ind w:firstLine="566"/>
        <w:jc w:val="both"/>
        <w:rPr>
          <w:caps w:val="0"/>
          <w:smallCaps w:val="0"/>
          <w:lang w:val="en-US"/>
        </w:rPr>
      </w:pPr>
      <w:r w:rsidRPr="3DA1A26E" w:rsidR="3DA1A26E">
        <w:rPr>
          <w:caps w:val="0"/>
          <w:smallCaps w:val="0"/>
          <w:lang w:val="en-US"/>
        </w:rPr>
        <w:t>Visto che ai sensi dell’art. 48 del Testo Unico delle leggi sull’Ordinamento degli Enti Locali, approvato con D.Lgs. 18 agosto 2000 n. 267, la Giunta compie tutti gli atti rientranti, ai sensi dell’art. 107, commi 1 e 2 del medesimo Testo Unico, nelle funzioni degli organi di governo che non siano riservati dalla  Legge al Consiglio Comunale e che non ricadano nelle competenze, previste dalle leggi o dallo Statuto, del Sindaco o degli organi di decentramento;</w:t>
      </w:r>
    </w:p>
    <w:p xmlns:wp14="http://schemas.microsoft.com/office/word/2010/wordml" w:rsidP="3DA1A26E" w:rsidRDefault="00000000" w14:paraId="0000002E"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7" w:lineRule="auto"/>
        <w:ind w:firstLine="566"/>
        <w:jc w:val="both"/>
        <w:rPr>
          <w:caps w:val="0"/>
          <w:smallCaps w:val="0"/>
          <w:lang w:val="en-US"/>
        </w:rPr>
      </w:pPr>
      <w:r w:rsidRPr="3DA1A26E" w:rsidR="3DA1A26E">
        <w:rPr>
          <w:caps w:val="0"/>
          <w:smallCaps w:val="0"/>
          <w:lang w:val="en-US"/>
        </w:rPr>
        <w:t xml:space="preserve">Dato atto che i pareri di cui all’art. 49 del suddetto Testo Unico sono: </w:t>
      </w:r>
    </w:p>
    <w:p xmlns:wp14="http://schemas.microsoft.com/office/word/2010/wordml" w:rsidP="3DA1A26E" w:rsidRDefault="00000000" w14:paraId="0000002F"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8" w:lineRule="auto"/>
        <w:jc w:val="both"/>
        <w:rPr>
          <w:caps w:val="0"/>
          <w:smallCaps w:val="0"/>
          <w:lang w:val="en-US"/>
        </w:rPr>
      </w:pPr>
      <w:r w:rsidRPr="3DA1A26E" w:rsidR="3DA1A26E">
        <w:rPr>
          <w:caps w:val="0"/>
          <w:smallCaps w:val="0"/>
          <w:lang w:val="en-US"/>
        </w:rPr>
        <w:t>favorevole sulla regolarità tecnica;</w:t>
      </w:r>
    </w:p>
    <w:p xmlns:wp14="http://schemas.microsoft.com/office/word/2010/wordml" w:rsidP="3DA1A26E" w:rsidRDefault="00000000" w14:paraId="00000030"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8" w:lineRule="auto"/>
        <w:jc w:val="both"/>
        <w:rPr>
          <w:caps w:val="0"/>
          <w:smallCaps w:val="0"/>
          <w:lang w:val="en-US"/>
        </w:rPr>
      </w:pPr>
      <w:r w:rsidRPr="3DA1A26E" w:rsidR="3DA1A26E">
        <w:rPr>
          <w:caps w:val="0"/>
          <w:smallCaps w:val="0"/>
          <w:lang w:val="en-US"/>
        </w:rPr>
        <w:t>favorevole sulla regolarità contabile;</w:t>
      </w:r>
    </w:p>
    <w:p xmlns:wp14="http://schemas.microsoft.com/office/word/2010/wordml" w:rsidP="3DA1A26E" w:rsidRDefault="00000000" w14:paraId="00000031"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8" w:lineRule="auto"/>
        <w:ind w:firstLine="566"/>
        <w:jc w:val="both"/>
        <w:rPr>
          <w:caps w:val="0"/>
          <w:smallCaps w:val="0"/>
          <w:lang w:val="en-US"/>
        </w:rPr>
      </w:pPr>
      <w:r w:rsidRPr="3DA1A26E" w:rsidR="3DA1A26E">
        <w:rPr>
          <w:caps w:val="0"/>
          <w:smallCaps w:val="0"/>
          <w:lang w:val="en-US"/>
        </w:rPr>
        <w:t xml:space="preserve">Con voti unanimi, espressi in forma palese; </w:t>
      </w:r>
    </w:p>
    <w:p xmlns:wp14="http://schemas.microsoft.com/office/word/2010/wordml" w:rsidRDefault="00000000" w14:paraId="00000032" wp14:textId="77777777">
      <w:pPr>
        <w:pageBreakBefore w:val="0"/>
        <w:pBdr>
          <w:top w:val="nil" w:sz="0" w:space="0"/>
          <w:left w:val="nil" w:sz="0" w:space="0"/>
          <w:bottom w:val="nil" w:sz="0" w:space="0"/>
          <w:right w:val="nil" w:sz="0" w:space="0"/>
          <w:between w:val="nil" w:sz="0" w:space="0"/>
        </w:pBdr>
        <w:shd w:val="clear" w:fill="auto"/>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288" w:lineRule="auto"/>
        <w:ind w:firstLine="566"/>
        <w:jc w:val="both"/>
        <w:rPr>
          <w:smallCaps w:val="0"/>
        </w:rPr>
      </w:pPr>
      <w:r>
        <w:rPr>
          <w:smallCaps w:val="0"/>
          <w:rtl w:val="0"/>
        </w:rPr>
        <w:t xml:space="preserve">  </w:t>
      </w:r>
    </w:p>
    <w:p xmlns:wp14="http://schemas.microsoft.com/office/word/2010/wordml" w:rsidRDefault="00000000" w14:paraId="00000033"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rPr>
          <w:smallCaps w:val="0"/>
        </w:rPr>
      </w:pPr>
      <w:r>
        <w:rPr>
          <w:smallCaps w:val="0"/>
          <w:rtl w:val="0"/>
        </w:rPr>
        <w:t xml:space="preserve">D E L I B E R A</w:t>
      </w:r>
    </w:p>
    <w:p xmlns:wp14="http://schemas.microsoft.com/office/word/2010/wordml" w:rsidRDefault="00000000" w14:paraId="00000034"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both"/>
        <w:rPr>
          <w:smallCaps w:val="0"/>
        </w:rPr>
      </w:pPr>
      <w:r>
        <w:rPr>
          <w:rtl w:val="0"/>
        </w:rPr>
      </w:r>
    </w:p>
    <w:p xmlns:wp14="http://schemas.microsoft.com/office/word/2010/wordml" w:rsidP="3DA1A26E" w:rsidRDefault="00000000" w14:paraId="00000035" wp14:textId="08CB8E0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88" w:lineRule="auto"/>
        <w:ind w:left="567" w:right="0" w:hanging="567"/>
        <w:jc w:val="both"/>
        <w:rPr>
          <w:rFonts w:ascii="Times New Roman" w:hAnsi="Times New Roman" w:eastAsia="Times New Roman" w:cs="Times New Roman"/>
          <w:b w:val="0"/>
          <w:bCs w:val="0"/>
          <w:i w:val="0"/>
          <w:iCs w:val="0"/>
          <w:caps w:val="0"/>
          <w:smallCaps w:val="0"/>
          <w:strike w:val="0"/>
          <w:dstrike w:val="0"/>
          <w:color w:val="000000"/>
          <w:sz w:val="24"/>
          <w:szCs w:val="24"/>
          <w:u w:val="none"/>
          <w:shd w:val="clear" w:fill="auto"/>
          <w:vertAlign w:val="baseline"/>
          <w:lang w:val="en-US"/>
        </w:rPr>
      </w:pPr>
      <w:r w:rsidRPr="3DA1A26E" w:rsidR="3DA1A26E">
        <w:rPr>
          <w:rFonts w:ascii="Times New Roman" w:hAnsi="Times New Roman" w:eastAsia="Times New Roman" w:cs="Times New Roman"/>
          <w:b w:val="0"/>
          <w:bCs w:val="0"/>
          <w:i w:val="0"/>
          <w:iCs w:val="0"/>
          <w:caps w:val="0"/>
          <w:smallCaps w:val="0"/>
          <w:strike w:val="0"/>
          <w:dstrike w:val="0"/>
          <w:color w:val="000000"/>
          <w:sz w:val="24"/>
          <w:szCs w:val="24"/>
          <w:u w:val="none"/>
          <w:shd w:val="clear" w:fill="auto"/>
          <w:vertAlign w:val="baseline"/>
          <w:lang w:val="en-US"/>
        </w:rPr>
        <w:t xml:space="preserve">1)</w:t>
      </w:r>
      <w:r>
        <w:tab/>
      </w:r>
      <w:r w:rsidRPr="3DA1A26E" w:rsidR="3DA1A26E">
        <w:rPr>
          <w:rFonts w:ascii="Times New Roman" w:hAnsi="Times New Roman" w:eastAsia="Times New Roman" w:cs="Times New Roman"/>
          <w:b w:val="0"/>
          <w:bCs w:val="0"/>
          <w:i w:val="0"/>
          <w:iCs w:val="0"/>
          <w:caps w:val="0"/>
          <w:smallCaps w:val="0"/>
          <w:strike w:val="0"/>
          <w:dstrike w:val="0"/>
          <w:color w:val="000000"/>
          <w:sz w:val="24"/>
          <w:szCs w:val="24"/>
          <w:u w:val="none"/>
          <w:shd w:val="clear" w:fill="auto"/>
          <w:vertAlign w:val="baseline"/>
          <w:lang w:val="en-US"/>
        </w:rPr>
        <w:t xml:space="preserve">di aderire, per le motivazioni in premessa indicate, che qui integralmente si richiamano, alla Giornata Internazionale contro l'omofobia, la lesbofobia, la bifobia e la transfobia che sarà celebrata il 17 maggio ......, indetta dall’Unione Europea, attraverso la realizzazione delle iniziative già descritte in premessa;</w:t>
      </w:r>
    </w:p>
    <w:p xmlns:wp14="http://schemas.microsoft.com/office/word/2010/wordml" w:rsidP="3DA1A26E" w:rsidRDefault="00000000" w14:paraId="00000036"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7"/>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67" w:hanging="567"/>
        <w:jc w:val="both"/>
        <w:rPr>
          <w:caps w:val="0"/>
          <w:smallCaps w:val="0"/>
          <w:lang w:val="en-US"/>
        </w:rPr>
      </w:pPr>
      <w:r w:rsidRPr="3DA1A26E" w:rsidR="3DA1A26E">
        <w:rPr>
          <w:caps w:val="0"/>
          <w:smallCaps w:val="0"/>
          <w:lang w:val="en-US"/>
        </w:rPr>
        <w:t>2)</w:t>
      </w:r>
      <w:r>
        <w:tab/>
      </w:r>
      <w:r w:rsidRPr="3DA1A26E" w:rsidR="3DA1A26E">
        <w:rPr>
          <w:caps w:val="0"/>
          <w:smallCaps w:val="0"/>
          <w:lang w:val="en-US"/>
        </w:rPr>
        <w:t>[di autorizzare, per le motivazioni espresse in narrativa, la realizzazione e la promozione delle proprie iniziative e la promozione degli eventi organizzati sul territorio cittadino e in sinergia con gli altri Enti istituzionali*;</w:t>
      </w:r>
    </w:p>
    <w:p xmlns:wp14="http://schemas.microsoft.com/office/word/2010/wordml" w:rsidP="3DA1A26E" w:rsidRDefault="00000000" w14:paraId="00000037"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7"/>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67" w:hanging="567"/>
        <w:jc w:val="both"/>
        <w:rPr>
          <w:caps w:val="0"/>
          <w:smallCaps w:val="0"/>
          <w:lang w:val="en-US"/>
        </w:rPr>
      </w:pPr>
      <w:r w:rsidRPr="3DA1A26E" w:rsidR="3DA1A26E">
        <w:rPr>
          <w:caps w:val="0"/>
          <w:smallCaps w:val="0"/>
          <w:lang w:val="en-US"/>
        </w:rPr>
        <w:t>3)</w:t>
      </w:r>
      <w:r>
        <w:tab/>
      </w:r>
      <w:r w:rsidRPr="3DA1A26E" w:rsidR="3DA1A26E">
        <w:rPr>
          <w:caps w:val="0"/>
          <w:smallCaps w:val="0"/>
          <w:lang w:val="en-US"/>
        </w:rPr>
        <w:t>[di demandare al/la Dirigente del ………………………….., l’adozione di quanto necessario per la realizzazione e la promozione degli eventi e delle iniziative in occasione della Giornata Internazionale contro l'omofobia, la lesbofobia, la bifobia e la transfobia];</w:t>
      </w:r>
    </w:p>
    <w:p xmlns:wp14="http://schemas.microsoft.com/office/word/2010/wordml" w:rsidP="3DA1A26E" w:rsidRDefault="00000000" w14:paraId="00000038" wp14:textId="16AD1265">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7"/>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0" w:hanging="0"/>
        <w:jc w:val="both"/>
        <w:rPr>
          <w:caps w:val="0"/>
          <w:smallCaps w:val="0"/>
          <w:rtl w:val="0"/>
          <w:lang w:val="en-US"/>
        </w:rPr>
      </w:pPr>
    </w:p>
    <w:p xmlns:wp14="http://schemas.microsoft.com/office/word/2010/wordml" w:rsidP="3DA1A26E" w:rsidRDefault="00000000" w14:paraId="0000003B" wp14:textId="75976D25">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7"/>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67" w:hanging="567"/>
        <w:jc w:val="both"/>
        <w:rPr>
          <w:caps w:val="0"/>
          <w:smallCaps w:val="0"/>
          <w:lang w:val="en-US"/>
        </w:rPr>
      </w:pPr>
      <w:r w:rsidRPr="3DA1A26E" w:rsidR="3DA1A26E">
        <w:rPr>
          <w:caps w:val="0"/>
          <w:smallCaps w:val="0"/>
          <w:lang w:val="en-US"/>
        </w:rPr>
        <w:t xml:space="preserve">                </w:t>
      </w:r>
      <w:r>
        <w:rPr>
          <w:rtl w:val="0"/>
        </w:rPr>
      </w:r>
    </w:p>
    <w:p xmlns:wp14="http://schemas.microsoft.com/office/word/2010/wordml" w:rsidRDefault="00000000" w14:paraId="0000003C"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both"/>
        <w:rPr>
          <w:smallCaps w:val="0"/>
        </w:rPr>
      </w:pPr>
      <w:r>
        <w:rPr>
          <w:rtl w:val="0"/>
        </w:rPr>
      </w:r>
    </w:p>
    <w:p xmlns:wp14="http://schemas.microsoft.com/office/word/2010/wordml" w:rsidP="3DA1A26E" w:rsidRDefault="00000000" w14:paraId="0000003D" wp14:textId="7B3766E9">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851"/>
          <w:tab w:val="left" w:leader="none" w:pos="1130"/>
          <w:tab w:val="left" w:leader="none" w:pos="1696"/>
          <w:tab w:val="left" w:leader="none" w:pos="2262"/>
          <w:tab w:val="left" w:leader="none" w:pos="2828"/>
          <w:tab w:val="left" w:leader="none" w:pos="3394"/>
          <w:tab w:val="left" w:leader="none" w:pos="3960"/>
          <w:tab w:val="left" w:leader="none" w:pos="4526"/>
          <w:tab w:val="left" w:leader="none" w:pos="5103"/>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103" w:firstLine="0"/>
        <w:jc w:val="center"/>
      </w:pPr>
      <w:r w:rsidRPr="3DA1A26E" w:rsidR="3DA1A26E">
        <w:rPr>
          <w:caps w:val="0"/>
          <w:smallCaps w:val="0"/>
          <w:lang w:val="en-US"/>
        </w:rPr>
        <w:t>L’Assessore/a</w:t>
      </w:r>
    </w:p>
    <w:p xmlns:wp14="http://schemas.microsoft.com/office/word/2010/wordml" w:rsidRDefault="00000000" w14:paraId="0000003E" wp14:textId="77777777">
      <w:pPr>
        <w:pageBreakBefore w:val="0"/>
        <w:pBdr>
          <w:top w:val="nil" w:sz="0" w:space="0"/>
          <w:left w:val="nil" w:sz="0" w:space="0"/>
          <w:bottom w:val="nil" w:sz="0" w:space="0"/>
          <w:right w:val="nil" w:sz="0" w:space="0"/>
          <w:between w:val="nil" w:sz="0" w:space="0"/>
        </w:pBdr>
        <w:shd w:val="clear" w:fill="auto"/>
        <w:tabs>
          <w:tab w:val="left" w:pos="851"/>
          <w:tab w:val="left" w:pos="5103"/>
          <w:tab w:val="center" w:pos="6804"/>
        </w:tabs>
        <w:spacing w:line="288" w:lineRule="auto"/>
        <w:ind w:left="5103" w:firstLine="0"/>
        <w:jc w:val="center"/>
        <w:rPr>
          <w:smallCaps w:val="0"/>
        </w:rPr>
      </w:pPr>
      <w:r>
        <w:rPr>
          <w:smallCaps w:val="0"/>
          <w:rtl w:val="0"/>
        </w:rPr>
        <w:t xml:space="preserve">………………..</w:t>
      </w:r>
    </w:p>
    <w:p xmlns:wp14="http://schemas.microsoft.com/office/word/2010/wordml" w:rsidRDefault="00000000" w14:paraId="0000003F"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P="3DA1A26E" w:rsidRDefault="00000000" w14:paraId="00000040"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ind w:left="5103" w:firstLine="0"/>
        <w:jc w:val="center"/>
        <w:rPr>
          <w:caps w:val="0"/>
          <w:smallCaps w:val="0"/>
          <w:lang w:val="en-US"/>
        </w:rPr>
      </w:pPr>
      <w:r w:rsidRPr="3DA1A26E" w:rsidR="3DA1A26E">
        <w:rPr>
          <w:caps w:val="0"/>
          <w:smallCaps w:val="0"/>
          <w:lang w:val="en-US"/>
        </w:rPr>
        <w:t>Il/La Direttore/Direttrice</w:t>
      </w:r>
    </w:p>
    <w:p xmlns:wp14="http://schemas.microsoft.com/office/word/2010/wordml" w:rsidRDefault="00000000" w14:paraId="00000041" wp14:textId="77777777">
      <w:pPr>
        <w:pageBreakBefore w:val="0"/>
        <w:pBdr>
          <w:top w:val="nil" w:sz="0" w:space="0"/>
          <w:left w:val="nil" w:sz="0" w:space="0"/>
          <w:bottom w:val="nil" w:sz="0" w:space="0"/>
          <w:right w:val="nil" w:sz="0" w:space="0"/>
          <w:between w:val="nil" w:sz="0" w:space="0"/>
        </w:pBdr>
        <w:shd w:val="clear" w:fill="auto"/>
        <w:spacing w:line="288" w:lineRule="auto"/>
        <w:ind w:left="5103" w:firstLine="0"/>
        <w:jc w:val="center"/>
        <w:rPr>
          <w:smallCaps w:val="0"/>
        </w:rPr>
      </w:pPr>
      <w:r>
        <w:rPr>
          <w:smallCaps w:val="0"/>
          <w:rtl w:val="0"/>
        </w:rPr>
        <w:t xml:space="preserve">……………….</w:t>
      </w:r>
    </w:p>
    <w:p xmlns:wp14="http://schemas.microsoft.com/office/word/2010/wordml" w:rsidRDefault="00000000" w14:paraId="00000042"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P="3DA1A26E" w:rsidRDefault="00000000" w14:paraId="00000043"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jc w:val="both"/>
        <w:rPr>
          <w:caps w:val="0"/>
          <w:smallCaps w:val="0"/>
          <w:lang w:val="en-US"/>
        </w:rPr>
      </w:pPr>
      <w:r w:rsidRPr="3DA1A26E" w:rsidR="3DA1A26E">
        <w:rPr>
          <w:caps w:val="0"/>
          <w:smallCaps w:val="0"/>
          <w:lang w:val="en-US"/>
        </w:rPr>
        <w:t>Si esprime parere favorevole sulla regolarità tecnica.</w:t>
      </w:r>
    </w:p>
    <w:p xmlns:wp14="http://schemas.microsoft.com/office/word/2010/wordml" w:rsidRDefault="00000000" w14:paraId="00000044"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P="3DA1A26E" w:rsidRDefault="00000000" w14:paraId="00000045"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pos="6237"/>
        </w:tabs>
        <w:spacing w:line="288" w:lineRule="auto"/>
        <w:ind w:left="5103" w:firstLine="0"/>
        <w:jc w:val="center"/>
        <w:rPr>
          <w:caps w:val="0"/>
          <w:smallCaps w:val="0"/>
          <w:lang w:val="en-US"/>
        </w:rPr>
      </w:pPr>
      <w:r w:rsidRPr="3DA1A26E" w:rsidR="3DA1A26E">
        <w:rPr>
          <w:caps w:val="0"/>
          <w:smallCaps w:val="0"/>
          <w:lang w:val="en-US"/>
        </w:rPr>
        <w:t>Il/La Dirigente del…..</w:t>
      </w:r>
    </w:p>
    <w:p xmlns:wp14="http://schemas.microsoft.com/office/word/2010/wordml" w:rsidRDefault="00000000" w14:paraId="00000046" wp14:textId="77777777">
      <w:pPr>
        <w:pageBreakBefore w:val="0"/>
        <w:pBdr>
          <w:top w:val="nil" w:sz="0" w:space="0"/>
          <w:left w:val="nil" w:sz="0" w:space="0"/>
          <w:bottom w:val="nil" w:sz="0" w:space="0"/>
          <w:right w:val="nil" w:sz="0" w:space="0"/>
          <w:between w:val="nil" w:sz="0" w:space="0"/>
        </w:pBdr>
        <w:shd w:val="clear" w:fill="auto"/>
        <w:tabs>
          <w:tab w:val="center" w:pos="6237"/>
        </w:tabs>
        <w:spacing w:line="288" w:lineRule="auto"/>
        <w:ind w:left="5103" w:firstLine="0"/>
        <w:jc w:val="center"/>
        <w:rPr>
          <w:smallCaps w:val="0"/>
        </w:rPr>
      </w:pPr>
      <w:r>
        <w:rPr>
          <w:smallCaps w:val="0"/>
          <w:rtl w:val="0"/>
        </w:rPr>
        <w:t xml:space="preserve">…………………</w:t>
      </w:r>
    </w:p>
    <w:p xmlns:wp14="http://schemas.microsoft.com/office/word/2010/wordml" w:rsidRDefault="00000000" w14:paraId="00000047"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RDefault="00000000" w14:paraId="00000048"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P="3DA1A26E" w:rsidRDefault="00000000" w14:paraId="00000049"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0"/>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s>
        <w:spacing w:line="288" w:lineRule="auto"/>
        <w:jc w:val="both"/>
        <w:rPr>
          <w:caps w:val="0"/>
          <w:smallCaps w:val="0"/>
          <w:lang w:val="en-US"/>
        </w:rPr>
      </w:pPr>
      <w:r w:rsidRPr="3DA1A26E" w:rsidR="3DA1A26E">
        <w:rPr>
          <w:caps w:val="0"/>
          <w:smallCaps w:val="0"/>
          <w:lang w:val="en-US"/>
        </w:rPr>
        <w:t>Si esprime parere favorevole sulla regolarità contabile.</w:t>
      </w:r>
    </w:p>
    <w:p xmlns:wp14="http://schemas.microsoft.com/office/word/2010/wordml" w:rsidRDefault="00000000" w14:paraId="0000004A"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spacing w:line="288" w:lineRule="auto"/>
        <w:ind w:firstLine="720"/>
        <w:jc w:val="both"/>
        <w:rPr>
          <w:smallCaps w:val="0"/>
        </w:rPr>
      </w:pPr>
      <w:r>
        <w:rPr>
          <w:rtl w:val="0"/>
        </w:rPr>
      </w:r>
    </w:p>
    <w:p xmlns:wp14="http://schemas.microsoft.com/office/word/2010/wordml" w:rsidP="3DA1A26E" w:rsidRDefault="00000000" w14:paraId="0000004B"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103"/>
        <w:jc w:val="center"/>
        <w:rPr>
          <w:caps w:val="0"/>
          <w:smallCaps w:val="0"/>
          <w:lang w:val="en-US"/>
        </w:rPr>
      </w:pPr>
      <w:r w:rsidRPr="3DA1A26E" w:rsidR="3DA1A26E">
        <w:rPr>
          <w:caps w:val="0"/>
          <w:smallCaps w:val="0"/>
          <w:lang w:val="en-US"/>
        </w:rPr>
        <w:t>Il Direttore Finanziario</w:t>
      </w:r>
    </w:p>
    <w:p xmlns:wp14="http://schemas.microsoft.com/office/word/2010/wordml" w:rsidRDefault="00000000" w14:paraId="0000004C"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8" w:lineRule="auto"/>
        <w:ind w:firstLine="5103"/>
        <w:jc w:val="center"/>
        <w:rPr>
          <w:smallCaps w:val="0"/>
        </w:rPr>
      </w:pPr>
      <w:r>
        <w:rPr>
          <w:smallCaps w:val="0"/>
          <w:rtl w:val="0"/>
        </w:rPr>
        <w:t xml:space="preserve">……………..</w:t>
      </w:r>
    </w:p>
    <w:p xmlns:wp14="http://schemas.microsoft.com/office/word/2010/wordml" w:rsidRDefault="00000000" w14:paraId="000000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88" w:lineRule="auto"/>
        <w:ind w:left="5103" w:right="0" w:firstLine="0"/>
        <w:jc w:val="center"/>
        <w:rPr>
          <w:smallCaps w:val="0"/>
        </w:rPr>
      </w:pPr>
      <w:r>
        <w:rPr>
          <w:rtl w:val="0"/>
        </w:rPr>
      </w:r>
    </w:p>
    <w:p xmlns:wp14="http://schemas.microsoft.com/office/word/2010/wordml" w:rsidRDefault="00000000" w14:paraId="0000004E"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RDefault="00000000" w14:paraId="0000004F"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RDefault="00000000" w14:paraId="00000050"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RDefault="00000000" w14:paraId="00000051" wp14:textId="77777777">
      <w:pPr>
        <w:pageBreakBefore w:val="0"/>
        <w:pBdr>
          <w:top w:val="nil" w:sz="0" w:space="0"/>
          <w:left w:val="nil" w:sz="0" w:space="0"/>
          <w:bottom w:val="nil" w:sz="0" w:space="0"/>
          <w:right w:val="nil" w:sz="0" w:space="0"/>
          <w:between w:val="nil" w:sz="0" w:space="0"/>
        </w:pBdr>
        <w:shd w:val="clear" w:fill="auto"/>
        <w:spacing w:line="288" w:lineRule="auto"/>
        <w:jc w:val="both"/>
        <w:rPr>
          <w:smallCaps w:val="0"/>
        </w:rPr>
      </w:pPr>
      <w:r>
        <w:rPr>
          <w:rtl w:val="0"/>
        </w:rPr>
      </w:r>
    </w:p>
    <w:p xmlns:wp14="http://schemas.microsoft.com/office/word/2010/wordml" w:rsidP="3DA1A26E" w:rsidRDefault="00000000" w14:paraId="00000052"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center"/>
        <w:rPr>
          <w:caps w:val="0"/>
          <w:smallCaps w:val="0"/>
          <w:lang w:val="en-US"/>
        </w:rPr>
      </w:pPr>
      <w:r w:rsidRPr="3DA1A26E" w:rsidR="3DA1A26E">
        <w:rPr>
          <w:caps w:val="0"/>
          <w:smallCaps w:val="0"/>
          <w:lang w:val="en-US"/>
        </w:rPr>
        <w:t>Verbale n. firmato in originale:</w:t>
      </w:r>
    </w:p>
    <w:p xmlns:wp14="http://schemas.microsoft.com/office/word/2010/wordml" w:rsidRDefault="00000000" w14:paraId="00000053"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center"/>
        <w:rPr>
          <w:smallCaps w:val="0"/>
        </w:rPr>
      </w:pPr>
      <w:r>
        <w:rPr>
          <w:rtl w:val="0"/>
        </w:rPr>
      </w:r>
    </w:p>
    <w:p xmlns:wp14="http://schemas.microsoft.com/office/word/2010/wordml" w:rsidRDefault="00000000" w14:paraId="00000054"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660"/>
          <w:tab w:val="left" w:pos="7200"/>
          <w:tab w:val="left" w:pos="7928"/>
          <w:tab w:val="left" w:pos="8494"/>
          <w:tab w:val="left" w:pos="9061"/>
        </w:tabs>
        <w:spacing w:line="288" w:lineRule="auto"/>
        <w:jc w:val="both"/>
        <w:rPr>
          <w:smallCaps w:val="0"/>
        </w:rPr>
      </w:pPr>
      <w:r>
        <w:rPr>
          <w:smallCaps w:val="0"/>
          <w:rtl w:val="0"/>
        </w:rPr>
        <w:t xml:space="preserve">   IL SINDACO</w:t>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 xml:space="preserve">IL SEGRETARIO GENERALE </w:t>
      </w:r>
    </w:p>
    <w:p xmlns:wp14="http://schemas.microsoft.com/office/word/2010/wordml" w:rsidRDefault="00000000" w14:paraId="00000055"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r>
        <w:rPr>
          <w:smallCaps w:val="0"/>
          <w:rtl w:val="0"/>
        </w:rPr>
        <w:t xml:space="preserve">     </w:t>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 xml:space="preserve">      </w:t>
      </w:r>
    </w:p>
    <w:p xmlns:wp14="http://schemas.microsoft.com/office/word/2010/wordml" w:rsidRDefault="00000000" w14:paraId="00000056"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r>
        <w:rPr>
          <w:smallCaps w:val="0"/>
          <w:rtl w:val="0"/>
        </w:rPr>
        <w:t xml:space="preserve">___________________________________________________________________________</w:t>
      </w:r>
    </w:p>
    <w:p xmlns:wp14="http://schemas.microsoft.com/office/word/2010/wordml" w:rsidRDefault="00000000" w14:paraId="00000057"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r>
        <w:rPr>
          <w:rtl w:val="0"/>
        </w:rPr>
      </w:r>
    </w:p>
    <w:p xmlns:wp14="http://schemas.microsoft.com/office/word/2010/wordml" w:rsidRDefault="00000000" w14:paraId="00000058"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r>
        <w:rPr>
          <w:rtl w:val="0"/>
        </w:rPr>
      </w:r>
    </w:p>
    <w:p xmlns:wp14="http://schemas.microsoft.com/office/word/2010/wordml" w:rsidRDefault="00000000" w14:paraId="00000059"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r>
        <w:rPr>
          <w:rtl w:val="0"/>
        </w:rPr>
      </w:r>
    </w:p>
    <w:p xmlns:wp14="http://schemas.microsoft.com/office/word/2010/wordml" w:rsidRDefault="00000000" w14:paraId="0000005A" wp14:textId="77777777">
      <w:pPr>
        <w:pageBreakBefore w:val="0"/>
        <w:pBdr>
          <w:top w:val="nil" w:sz="0" w:space="0"/>
          <w:left w:val="nil" w:sz="0" w:space="0"/>
          <w:bottom w:val="nil" w:sz="0" w:space="0"/>
          <w:right w:val="nil" w:sz="0" w:space="0"/>
          <w:between w:val="nil" w:sz="0" w:space="0"/>
        </w:pBdr>
        <w:shd w:val="clear" w:fill="auto"/>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288" w:lineRule="auto"/>
        <w:jc w:val="both"/>
        <w:rPr>
          <w:smallCaps w:val="0"/>
        </w:rPr>
      </w:pPr>
    </w:p>
    <w:p xmlns:wp14="http://schemas.microsoft.com/office/word/2010/wordml" w:rsidRDefault="00000000" w14:paraId="00000063" wp14:textId="77777777">
      <w:pPr>
        <w:pageBreakBefore w:val="0"/>
        <w:pBdr>
          <w:top w:val="nil" w:sz="0" w:space="0"/>
          <w:left w:val="nil" w:sz="0" w:space="0"/>
          <w:bottom w:val="nil" w:sz="0" w:space="0"/>
          <w:right w:val="nil" w:sz="0" w:space="0"/>
          <w:between w:val="nil" w:sz="0" w:space="0"/>
        </w:pBdr>
        <w:shd w:val="clear" w:fill="auto"/>
        <w:tabs>
          <w:tab w:val="left" w:pos="-1134"/>
          <w:tab w:val="left" w:pos="-568"/>
          <w:tab w:val="left" w:pos="-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8" w:lineRule="auto"/>
        <w:ind w:firstLine="567"/>
        <w:jc w:val="both"/>
        <w:rPr>
          <w:smallCaps w:val="0"/>
        </w:rPr>
      </w:pPr>
      <w:r>
        <w:rPr>
          <w:smallCaps w:val="0"/>
          <w:rtl w:val="0"/>
        </w:rPr>
        <w:t xml:space="preserve">   </w:t>
      </w:r>
    </w:p>
    <w:sectPr>
      <w:headerReference w:type="default" r:id="rId7"/>
      <w:pgSz w:w="11905" w:h="16837" w:orient="portrait"/>
      <w:pgMar w:top="1418" w:right="1418" w:bottom="1418" w:left="1418"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064" wp14:textId="77777777">
    <w:pPr>
      <w:pageBreakBefore w:val="0"/>
      <w:widowControl w:val="1"/>
      <w:pBdr>
        <w:top w:val="nil" w:sz="0" w:space="0"/>
        <w:left w:val="nil" w:sz="0" w:space="0"/>
        <w:bottom w:val="nil" w:sz="0" w:space="0"/>
        <w:right w:val="nil" w:sz="0" w:space="0"/>
        <w:between w:val="nil" w:sz="0" w:space="0"/>
      </w:pBdr>
      <w:shd w:val="clear" w:fill="auto"/>
      <w:tabs>
        <w:tab w:val="center" w:pos="4536"/>
        <w:tab w:val="right" w:pos="9638"/>
      </w:tabs>
      <w:spacing w:line="288" w:lineRule="auto"/>
      <w:rPr>
        <w:smallCaps w:val="0"/>
      </w:rPr>
    </w:pPr>
    <w:r>
      <w:rPr>
        <w:smallCaps w:val="0"/>
        <w:rtl w:val="0"/>
      </w:rPr>
      <w:t xml:space="preserve">/</w:t>
    </w:r>
    <w:r>
      <w:rPr>
        <w:smallCaps w:val="0"/>
        <w:rtl w:val="0"/>
      </w:rPr>
      <w:tab/>
    </w:r>
    <w:r>
      <w:rPr>
        <w:smallCaps w:val="0"/>
      </w:rPr>
      <w:fldChar w:fldCharType="begin"/>
    </w:r>
    <w:r>
      <w:rPr>
        <w:smallCaps w:val="0"/>
      </w:rPr>
      <w:instrText xml:space="preserve">PAGE</w:instrText>
    </w:r>
    <w:r>
      <w:rPr>
        <w:smallCaps w:val="0"/>
      </w:rPr>
      <w:fldChar w:fldCharType="separate"/>
    </w:r>
    <w:r>
      <w:rPr>
        <w:smallCaps w:val="0"/>
      </w:rPr>
      <w:fldChar w:fldCharType="end"/>
    </w:r>
    <w:r>
      <w:rPr>
        <w:rtl w:val="0"/>
      </w:rPr>
    </w:r>
  </w:p>
  <w:p xmlns:wp14="http://schemas.microsoft.com/office/word/2010/wordml" w:rsidRDefault="00000000" w14:paraId="00000065" wp14:textId="77777777">
    <w:pPr>
      <w:pageBreakBefore w:val="0"/>
      <w:pBdr>
        <w:top w:val="nil" w:sz="0" w:space="0"/>
        <w:left w:val="nil" w:sz="0" w:space="0"/>
        <w:bottom w:val="nil" w:sz="0" w:space="0"/>
        <w:right w:val="nil" w:sz="0" w:space="0"/>
        <w:between w:val="nil" w:sz="0" w:space="0"/>
      </w:pBdr>
      <w:shd w:val="clear" w:fill="auto"/>
      <w:tabs>
        <w:tab w:val="center" w:pos="4819"/>
        <w:tab w:val="right" w:pos="9638"/>
      </w:tabs>
      <w:spacing w:line="288" w:lineRule="auto"/>
      <w:rPr>
        <w:smallCaps w:val="0"/>
      </w:rPr>
    </w:pPr>
    <w:r>
      <w:rPr>
        <w:rtl w:val="0"/>
      </w:rPr>
    </w:r>
  </w:p>
  <w:p xmlns:wp14="http://schemas.microsoft.com/office/word/2010/wordml" w:rsidRDefault="00000000" w14:paraId="00000066" wp14:textId="77777777">
    <w:pPr>
      <w:pageBreakBefore w:val="0"/>
      <w:pBdr>
        <w:top w:val="nil" w:sz="0" w:space="0"/>
        <w:left w:val="nil" w:sz="0" w:space="0"/>
        <w:bottom w:val="nil" w:sz="0" w:space="0"/>
        <w:right w:val="nil" w:sz="0" w:space="0"/>
        <w:between w:val="nil" w:sz="0" w:space="0"/>
      </w:pBdr>
      <w:shd w:val="clear" w:fill="auto"/>
      <w:tabs>
        <w:tab w:val="center" w:pos="4819"/>
        <w:tab w:val="right" w:pos="9638"/>
      </w:tabs>
      <w:spacing w:line="288" w:lineRule="auto"/>
      <w:rPr>
        <w:smallCaps w:val="0"/>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18B38AC"/>
  <w15:docId w15:val="{69E6B3F6-5B92-4EA6-9346-55DAD1186940}"/>
  <w:rsids>
    <w:rsidRoot w:val="00000000"/>
    <w:rsid w:val="00000000"/>
    <w:rsid w:val="01180EBF"/>
    <w:rsid w:val="274CA118"/>
    <w:rsid w:val="295F6479"/>
    <w:rsid w:val="32D387FE"/>
    <w:rsid w:val="330581AE"/>
    <w:rsid w:val="358B45F5"/>
    <w:rsid w:val="3A9193B9"/>
    <w:rsid w:val="3DA1A26E"/>
    <w:rsid w:val="4548D148"/>
    <w:rsid w:val="47B0B700"/>
    <w:rsid w:val="4CDFB534"/>
    <w:rsid w:val="4CDFB534"/>
    <w:rsid w:val="62552371"/>
    <w:rsid w:val="62552371"/>
    <w:rsid w:val="6F8174FA"/>
    <w:rsid w:val="6F8174F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sz w:val="24"/>
        <w:szCs w:val="24"/>
      </w:rPr>
    </w:rPrDefault>
    <w:pPrDefault>
      <w:pPr>
        <w:widowControl w:val="0"/>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smallCaps w:val="0"/>
      <w:sz w:val="32"/>
      <w:szCs w:val="32"/>
    </w:rPr>
  </w:style>
  <w:style w:type="paragraph" w:styleId="Heading2">
    <w:name w:val="heading 2"/>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i w:val="1"/>
      <w:smallCaps w:val="0"/>
      <w:sz w:val="28"/>
      <w:szCs w:val="28"/>
    </w:rPr>
  </w:style>
  <w:style w:type="paragraph" w:styleId="Heading3">
    <w:name w:val="heading 3"/>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smallCaps w:val="0"/>
      <w:sz w:val="26"/>
      <w:szCs w:val="26"/>
    </w:rPr>
  </w:style>
  <w:style w:type="paragraph" w:styleId="Heading4">
    <w:name w:val="heading 4"/>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b w:val="1"/>
      <w:smallCaps w:val="0"/>
      <w:sz w:val="28"/>
      <w:szCs w:val="28"/>
    </w:rPr>
  </w:style>
  <w:style w:type="paragraph" w:styleId="Heading5">
    <w:name w:val="heading 5"/>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pPr>
    <w:rPr>
      <w:b w:val="1"/>
      <w:i w:val="1"/>
      <w:smallCaps w:val="0"/>
      <w:sz w:val="26"/>
      <w:szCs w:val="26"/>
    </w:rPr>
  </w:style>
  <w:style w:type="paragraph" w:styleId="Heading6">
    <w:name w:val="heading 6"/>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pPr>
    <w:rPr>
      <w:b w:val="1"/>
      <w:smallCaps w:val="0"/>
      <w:sz w:val="22"/>
      <w:szCs w:val="22"/>
    </w:rPr>
  </w:style>
  <w:style w:type="paragraph" w:styleId="Title">
    <w:name w:val="Title"/>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jc w:val="center"/>
    </w:pPr>
    <w:rPr>
      <w:rFonts w:ascii="Arial" w:hAnsi="Arial" w:eastAsia="Arial" w:cs="Arial"/>
      <w:b w:val="1"/>
      <w:smallCaps w:val="0"/>
      <w:sz w:val="32"/>
      <w:szCs w:val="32"/>
    </w:rPr>
  </w:style>
  <w:style w:type="paragraph" w:styleId="Subtitle">
    <w:name w:val="Subtitle"/>
    <w:basedOn w:val="Normal"/>
    <w:next w:val="Normal"/>
    <w:pPr>
      <w:pageBreakBefore w:val="0"/>
      <w:pBdr>
        <w:top w:val="nil" w:sz="0" w:space="0"/>
        <w:left w:val="nil" w:sz="0" w:space="0"/>
        <w:bottom w:val="nil" w:sz="0" w:space="0"/>
        <w:right w:val="nil" w:sz="0" w:space="0"/>
        <w:between w:val="nil" w:sz="0" w:space="0"/>
      </w:pBdr>
      <w:shd w:val="clear" w:fill="auto"/>
      <w:spacing w:after="60" w:lineRule="auto"/>
      <w:jc w:val="center"/>
    </w:pPr>
    <w:rPr>
      <w:rFonts w:ascii="Arial" w:hAnsi="Arial" w:eastAsia="Arial" w:cs="Arial"/>
      <w:smallCaps w:val="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eader" Target="header1.xml" Id="rI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o4u9LvweTy6KJSkZPk0MMOCJbw==">AMUW2mVRe29x8qPUDtySTMKmjbfQPm18UOyjcH3VRNiL3loLwQiA8c4W0390cier9904wn6nvjShdhq+Xh+ABq0Q3vW4vso4mC4aAEJSDQisOVu5ESuF9JY=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